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CE8DA" w14:textId="7BCBD62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60C63" w:rsidRPr="00860C63">
        <w:rPr>
          <w:sz w:val="32"/>
          <w:szCs w:val="32"/>
        </w:rPr>
        <w:t>R2-1910266</w:t>
      </w:r>
    </w:p>
    <w:p w14:paraId="13EDE17E" w14:textId="77777777" w:rsidR="00E90E49" w:rsidRPr="00CE0424" w:rsidRDefault="0021785C" w:rsidP="00311702">
      <w:pPr>
        <w:pStyle w:val="3GPPHeader"/>
      </w:pPr>
      <w:bookmarkStart w:id="0" w:name="_Hlk12346255"/>
      <w:r>
        <w:t>Prague</w:t>
      </w:r>
      <w:r w:rsidR="00EC4447">
        <w:t xml:space="preserve">, </w:t>
      </w:r>
      <w:r>
        <w:t>C</w:t>
      </w:r>
      <w:r w:rsidRPr="0021785C">
        <w:t xml:space="preserve">zech </w:t>
      </w:r>
      <w:r>
        <w:t>R</w:t>
      </w:r>
      <w:r w:rsidRPr="0021785C">
        <w:t>epublic</w:t>
      </w:r>
      <w:r w:rsidR="00EC4447">
        <w:t>,</w:t>
      </w:r>
      <w:r w:rsidR="00126758" w:rsidRPr="00126758">
        <w:t xml:space="preserve"> </w:t>
      </w:r>
      <w:r>
        <w:t>26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30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August </w:t>
      </w:r>
      <w:r w:rsidR="00126758" w:rsidRPr="00126758">
        <w:t>201</w:t>
      </w:r>
      <w:r w:rsidR="00126758">
        <w:t>9</w:t>
      </w:r>
    </w:p>
    <w:bookmarkEnd w:id="0"/>
    <w:p w14:paraId="27F060A3" w14:textId="77777777" w:rsidR="00E90E49" w:rsidRPr="00CE0424" w:rsidRDefault="00E90E49" w:rsidP="00357380">
      <w:pPr>
        <w:pStyle w:val="3GPPHeader"/>
      </w:pPr>
    </w:p>
    <w:p w14:paraId="4BB81A17" w14:textId="3ED44040" w:rsidR="00E90E49" w:rsidRPr="00BB0200" w:rsidRDefault="00E90E49" w:rsidP="00311702">
      <w:pPr>
        <w:pStyle w:val="3GPPHeader"/>
        <w:rPr>
          <w:sz w:val="22"/>
          <w:szCs w:val="22"/>
          <w:lang w:val="en-US"/>
        </w:rPr>
      </w:pPr>
      <w:r w:rsidRPr="00BB0200">
        <w:rPr>
          <w:sz w:val="22"/>
          <w:szCs w:val="22"/>
          <w:lang w:val="en-US"/>
        </w:rPr>
        <w:t>Agenda Item:</w:t>
      </w:r>
      <w:r w:rsidRPr="00BB0200">
        <w:rPr>
          <w:sz w:val="22"/>
          <w:szCs w:val="22"/>
          <w:lang w:val="en-US"/>
        </w:rPr>
        <w:tab/>
      </w:r>
      <w:r w:rsidR="00AE6F3B" w:rsidRPr="00BB0200">
        <w:rPr>
          <w:sz w:val="22"/>
          <w:szCs w:val="22"/>
          <w:lang w:val="en-US"/>
        </w:rPr>
        <w:t>11.10.4.</w:t>
      </w:r>
      <w:r w:rsidR="0075793A">
        <w:rPr>
          <w:sz w:val="22"/>
          <w:szCs w:val="22"/>
          <w:lang w:val="en-US"/>
        </w:rPr>
        <w:t>4</w:t>
      </w:r>
    </w:p>
    <w:p w14:paraId="70CDCC2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21CFDC9" w14:textId="0FB231FE" w:rsidR="00BD2177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3E77">
        <w:rPr>
          <w:sz w:val="22"/>
          <w:szCs w:val="22"/>
        </w:rPr>
        <w:t>Independent handling of SCG resume/suspend</w:t>
      </w:r>
    </w:p>
    <w:p w14:paraId="4D40BBC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D2177">
        <w:rPr>
          <w:sz w:val="22"/>
          <w:szCs w:val="22"/>
        </w:rPr>
        <w:t>Discussion, Decision</w:t>
      </w:r>
    </w:p>
    <w:p w14:paraId="5FEF2E2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6D94508" w14:textId="2119090C" w:rsidR="00A26D01" w:rsidRDefault="00E6340F" w:rsidP="00CE0424">
      <w:pPr>
        <w:pStyle w:val="BodyText"/>
      </w:pPr>
      <w:r>
        <w:t>It has been discussed in RAN2#106 whether it should be possible for the UE to resume an SCG configuration upon receiving an RRC Resume message</w:t>
      </w:r>
      <w:r w:rsidR="00360190">
        <w:t>. It was raised that, if this behaviour is enabled</w:t>
      </w:r>
      <w:r>
        <w:t>,</w:t>
      </w:r>
      <w:r w:rsidR="00360190">
        <w:t xml:space="preserve"> it will be based on a blind resumption of the SCG, since currently no measurement reports are available when the UE receives an RRC Resume message.</w:t>
      </w:r>
      <w:r>
        <w:t xml:space="preserve"> </w:t>
      </w:r>
      <w:r w:rsidR="00360190">
        <w:t>I</w:t>
      </w:r>
      <w:r>
        <w:t xml:space="preserve">n the e-mail discussion </w:t>
      </w:r>
      <w:r w:rsidRPr="00E6340F">
        <w:t>[106#</w:t>
      </w:r>
      <w:proofErr w:type="gramStart"/>
      <w:r w:rsidRPr="00E6340F">
        <w:t>38][</w:t>
      </w:r>
      <w:proofErr w:type="gramEnd"/>
      <w:r w:rsidRPr="00E6340F">
        <w:t>NR/DCCA]</w:t>
      </w:r>
      <w:r>
        <w:t xml:space="preserve">, some companies </w:t>
      </w:r>
      <w:r w:rsidR="00360190">
        <w:t xml:space="preserve">pointed that SCG resumption could also be made at a later stage, i.e., after the UE received an RRC Resume message, </w:t>
      </w:r>
      <w:r w:rsidR="00F56479">
        <w:t xml:space="preserve">and </w:t>
      </w:r>
      <w:r w:rsidR="00360190">
        <w:t xml:space="preserve">the network could afterwards (based on measurement reports) send an indication to the UE whether SCG should be resumed or not. </w:t>
      </w:r>
      <w:r w:rsidR="00A26D01">
        <w:t>Therefore, SCG resumption could be tackled in two ways:</w:t>
      </w:r>
    </w:p>
    <w:p w14:paraId="13B744DC" w14:textId="07A9A553" w:rsidR="00A26D01" w:rsidRDefault="00E1387F" w:rsidP="00CE0424">
      <w:pPr>
        <w:pStyle w:val="BodyText"/>
      </w:pPr>
      <w:r>
        <w:t xml:space="preserve">a) </w:t>
      </w:r>
      <w:r w:rsidR="006615B3">
        <w:t>a</w:t>
      </w:r>
      <w:r>
        <w:t>llow</w:t>
      </w:r>
      <w:r w:rsidR="006615B3">
        <w:t xml:space="preserve"> a UE in RRC_INACTIVE to resume</w:t>
      </w:r>
      <w:r>
        <w:t xml:space="preserve"> </w:t>
      </w:r>
      <w:r w:rsidR="006615B3">
        <w:t xml:space="preserve">the </w:t>
      </w:r>
      <w:r>
        <w:t xml:space="preserve">SCG </w:t>
      </w:r>
      <w:r w:rsidR="006615B3">
        <w:t>upon receiving an RRC Resume message;</w:t>
      </w:r>
    </w:p>
    <w:p w14:paraId="3D7FFDB2" w14:textId="43D1A105" w:rsidR="006615B3" w:rsidRDefault="006615B3" w:rsidP="00CE0424">
      <w:pPr>
        <w:pStyle w:val="BodyText"/>
      </w:pPr>
      <w:r>
        <w:t>b) allow a UE already in RRC_CONNECTED to resume the SCG</w:t>
      </w:r>
      <w:r w:rsidR="007632BB">
        <w:t>.</w:t>
      </w:r>
    </w:p>
    <w:p w14:paraId="5FEF2CA1" w14:textId="2BB4ADB3" w:rsidR="007632BB" w:rsidRPr="00CE0424" w:rsidRDefault="007632BB" w:rsidP="00CE0424">
      <w:pPr>
        <w:pStyle w:val="BodyText"/>
      </w:pPr>
      <w:r>
        <w:t xml:space="preserve">We think a) and b) can be discussed </w:t>
      </w:r>
      <w:proofErr w:type="gramStart"/>
      <w:r>
        <w:t>fairly independently</w:t>
      </w:r>
      <w:proofErr w:type="gramEnd"/>
      <w:r>
        <w:t xml:space="preserve">. Thus, while a) has been discussed in RAN2#106 and further addressed in the e-mail discussion </w:t>
      </w:r>
      <w:r w:rsidRPr="00E6340F">
        <w:t>[106#</w:t>
      </w:r>
      <w:proofErr w:type="gramStart"/>
      <w:r w:rsidRPr="00E6340F">
        <w:t>38][</w:t>
      </w:r>
      <w:proofErr w:type="gramEnd"/>
      <w:r w:rsidRPr="00E6340F">
        <w:t>NR/DCCA]</w:t>
      </w:r>
      <w:r>
        <w:t>, this contribution focus</w:t>
      </w:r>
      <w:r w:rsidR="00BB0200">
        <w:t>es</w:t>
      </w:r>
      <w:r>
        <w:t xml:space="preserve"> on b).</w:t>
      </w:r>
    </w:p>
    <w:p w14:paraId="58CD683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93ED06A" w14:textId="37426524" w:rsidR="002A7697" w:rsidRDefault="002A7697" w:rsidP="002559C6">
      <w:pPr>
        <w:pStyle w:val="BodyText"/>
        <w:rPr>
          <w:lang w:val="en-US"/>
        </w:rPr>
      </w:pPr>
      <w:r>
        <w:rPr>
          <w:lang w:val="en-US"/>
        </w:rPr>
        <w:t xml:space="preserve">Current procedures for suspending a UE with an SCG configuration and further resumption are captured in 37.340 as </w:t>
      </w:r>
      <w:r w:rsidR="00795C12">
        <w:rPr>
          <w:lang w:val="en-US"/>
        </w:rPr>
        <w:t xml:space="preserve">below. This example considers that the SN sends an </w:t>
      </w:r>
      <w:r w:rsidR="00D02E58">
        <w:rPr>
          <w:lang w:val="en-US"/>
        </w:rPr>
        <w:t xml:space="preserve">Activity Notification to the MN to </w:t>
      </w:r>
      <w:r w:rsidR="00D02E58" w:rsidRPr="00D02E58">
        <w:rPr>
          <w:lang w:val="en-US"/>
        </w:rPr>
        <w:t>report user plane activity within SN resources</w:t>
      </w:r>
      <w:r w:rsidR="00D02E58">
        <w:rPr>
          <w:lang w:val="en-US"/>
        </w:rPr>
        <w:t>.</w:t>
      </w:r>
    </w:p>
    <w:p w14:paraId="059C2AEE" w14:textId="509D2941" w:rsidR="002A7697" w:rsidRDefault="00D02E58" w:rsidP="00654193">
      <w:pPr>
        <w:pStyle w:val="BodyText"/>
        <w:jc w:val="center"/>
        <w:rPr>
          <w:lang w:val="en-US"/>
        </w:rPr>
      </w:pPr>
      <w:r w:rsidRPr="00D331F7">
        <w:object w:dxaOrig="10230" w:dyaOrig="6270" w14:anchorId="21C0CA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25pt;height:240.3pt" o:ole="">
            <v:imagedata r:id="rId11" o:title=""/>
          </v:shape>
          <o:OLEObject Type="Embed" ProgID="Visio.Drawing.15" ShapeID="_x0000_i1025" DrawAspect="Content" ObjectID="_1627393876" r:id="rId12"/>
        </w:object>
      </w:r>
    </w:p>
    <w:p w14:paraId="790D604F" w14:textId="49DEA57A" w:rsidR="002A7697" w:rsidRDefault="002A7697" w:rsidP="002A7697">
      <w:pPr>
        <w:pStyle w:val="BodyText"/>
        <w:jc w:val="center"/>
        <w:rPr>
          <w:lang w:val="en-US"/>
        </w:rPr>
      </w:pPr>
      <w:r>
        <w:rPr>
          <w:lang w:val="en-US"/>
        </w:rPr>
        <w:t>Figure 1: Suspension/resumption procedures for MR-DC</w:t>
      </w:r>
    </w:p>
    <w:p w14:paraId="21E70589" w14:textId="47CF88AB" w:rsidR="00654193" w:rsidRDefault="001509F9" w:rsidP="002559C6">
      <w:pPr>
        <w:pStyle w:val="BodyText"/>
        <w:rPr>
          <w:lang w:val="en-US"/>
        </w:rPr>
      </w:pPr>
      <w:r>
        <w:rPr>
          <w:lang w:val="en-US"/>
        </w:rPr>
        <w:lastRenderedPageBreak/>
        <w:t>Currently, procedures for</w:t>
      </w:r>
      <w:r w:rsidR="002A31BB">
        <w:rPr>
          <w:lang w:val="en-US"/>
        </w:rPr>
        <w:t xml:space="preserve"> suspending a UE with an SCG configuration involve the need to release lower layer configuration from the SCG (and re-adding them after resuming the UE connection again). </w:t>
      </w:r>
      <w:r w:rsidR="005474F7">
        <w:rPr>
          <w:lang w:val="en-US"/>
        </w:rPr>
        <w:t>This results in additional signaling between the MN</w:t>
      </w:r>
      <w:r w:rsidR="00530CA0">
        <w:rPr>
          <w:lang w:val="en-US"/>
        </w:rPr>
        <w:t>/</w:t>
      </w:r>
      <w:r w:rsidR="005474F7">
        <w:rPr>
          <w:lang w:val="en-US"/>
        </w:rPr>
        <w:t>SN and for the UE as well</w:t>
      </w:r>
      <w:r w:rsidR="00133D3C">
        <w:rPr>
          <w:lang w:val="en-US"/>
        </w:rPr>
        <w:t xml:space="preserve">. To avoid this, upon receiving </w:t>
      </w:r>
      <w:r w:rsidR="00293BA1">
        <w:rPr>
          <w:lang w:val="en-US"/>
        </w:rPr>
        <w:t>the SN report of inactivity,</w:t>
      </w:r>
      <w:r w:rsidR="00370415">
        <w:rPr>
          <w:lang w:val="en-US"/>
        </w:rPr>
        <w:t xml:space="preserve"> the MN could </w:t>
      </w:r>
      <w:r w:rsidR="006C2941">
        <w:rPr>
          <w:lang w:val="en-US"/>
        </w:rPr>
        <w:t xml:space="preserve">decide to not suspend the UE – however, this would </w:t>
      </w:r>
      <w:r w:rsidR="00A87F2E">
        <w:rPr>
          <w:lang w:val="en-US"/>
        </w:rPr>
        <w:t xml:space="preserve">waste UE power since temporarily there would be no need for transmissions involving the SCG. </w:t>
      </w:r>
    </w:p>
    <w:p w14:paraId="7FBAEA0C" w14:textId="61BBBAAE" w:rsidR="00A41A1F" w:rsidRDefault="00A41A1F" w:rsidP="00BA6373">
      <w:pPr>
        <w:pStyle w:val="Observation"/>
        <w:rPr>
          <w:lang w:val="en-US"/>
        </w:rPr>
      </w:pPr>
      <w:bookmarkStart w:id="2" w:name="_Toc16770692"/>
      <w:r>
        <w:rPr>
          <w:lang w:val="en-US"/>
        </w:rPr>
        <w:t xml:space="preserve">Upon </w:t>
      </w:r>
      <w:r w:rsidR="00BA6373">
        <w:rPr>
          <w:lang w:val="en-US"/>
        </w:rPr>
        <w:t>temporary inactivity in the SN, c</w:t>
      </w:r>
      <w:r>
        <w:rPr>
          <w:lang w:val="en-US"/>
        </w:rPr>
        <w:t>urrent proce</w:t>
      </w:r>
      <w:bookmarkStart w:id="3" w:name="_GoBack"/>
      <w:bookmarkEnd w:id="3"/>
      <w:r>
        <w:rPr>
          <w:lang w:val="en-US"/>
        </w:rPr>
        <w:t xml:space="preserve">dures </w:t>
      </w:r>
      <w:r w:rsidR="00711026">
        <w:rPr>
          <w:lang w:val="en-US"/>
        </w:rPr>
        <w:t xml:space="preserve">would require </w:t>
      </w:r>
      <w:proofErr w:type="gramStart"/>
      <w:r w:rsidR="00711026">
        <w:rPr>
          <w:lang w:val="en-US"/>
        </w:rPr>
        <w:t>to release</w:t>
      </w:r>
      <w:proofErr w:type="gramEnd"/>
      <w:r w:rsidR="00711026">
        <w:rPr>
          <w:lang w:val="en-US"/>
        </w:rPr>
        <w:t xml:space="preserve"> the whole SCG configuration (</w:t>
      </w:r>
      <w:r w:rsidR="00BA6373">
        <w:rPr>
          <w:lang w:val="en-US"/>
        </w:rPr>
        <w:t>extra signaling</w:t>
      </w:r>
      <w:r w:rsidR="00711026">
        <w:rPr>
          <w:lang w:val="en-US"/>
        </w:rPr>
        <w:t>)</w:t>
      </w:r>
      <w:r w:rsidR="00BA6373">
        <w:rPr>
          <w:lang w:val="en-US"/>
        </w:rPr>
        <w:t xml:space="preserve"> or </w:t>
      </w:r>
      <w:r w:rsidR="00711026">
        <w:rPr>
          <w:lang w:val="en-US"/>
        </w:rPr>
        <w:t xml:space="preserve">keep the SCG configured but unused, thereby wasting </w:t>
      </w:r>
      <w:r w:rsidR="00BA6373">
        <w:rPr>
          <w:lang w:val="en-US"/>
        </w:rPr>
        <w:t>UE power.</w:t>
      </w:r>
      <w:bookmarkEnd w:id="2"/>
    </w:p>
    <w:p w14:paraId="03151FC2" w14:textId="7B653E3E" w:rsidR="00FE1238" w:rsidRDefault="005C01EA" w:rsidP="002559C6">
      <w:pPr>
        <w:pStyle w:val="BodyText"/>
        <w:rPr>
          <w:lang w:val="en-US"/>
        </w:rPr>
      </w:pPr>
      <w:r>
        <w:rPr>
          <w:lang w:val="en-US"/>
        </w:rPr>
        <w:t xml:space="preserve">To avoid this, </w:t>
      </w:r>
      <w:r w:rsidR="004B3E71">
        <w:rPr>
          <w:lang w:val="en-US"/>
        </w:rPr>
        <w:t>it would be beneficial to enable suspension</w:t>
      </w:r>
      <w:r w:rsidR="008A5774">
        <w:rPr>
          <w:lang w:val="en-US"/>
        </w:rPr>
        <w:t xml:space="preserve"> of SCG only</w:t>
      </w:r>
      <w:r w:rsidR="006A5A75">
        <w:rPr>
          <w:lang w:val="en-US"/>
        </w:rPr>
        <w:t>, i.e. to suspend the SCG while the UE is in RRC_CONNECTED</w:t>
      </w:r>
      <w:r w:rsidR="004B3E71">
        <w:rPr>
          <w:lang w:val="en-US"/>
        </w:rPr>
        <w:t xml:space="preserve">. </w:t>
      </w:r>
      <w:r w:rsidR="00CC3807">
        <w:rPr>
          <w:lang w:val="en-US"/>
        </w:rPr>
        <w:t xml:space="preserve">Hence, while there is inactivity in SN user plane, the MN could decide to suspend the UE SCG configuration, without the need for </w:t>
      </w:r>
      <w:r w:rsidR="003D4957">
        <w:rPr>
          <w:lang w:val="en-US"/>
        </w:rPr>
        <w:t>subsequent</w:t>
      </w:r>
      <w:r w:rsidR="00CC3807">
        <w:rPr>
          <w:lang w:val="en-US"/>
        </w:rPr>
        <w:t xml:space="preserve"> SCG setup</w:t>
      </w:r>
      <w:r w:rsidR="003D4957">
        <w:rPr>
          <w:lang w:val="en-US"/>
        </w:rPr>
        <w:t xml:space="preserve"> in case the data activity in the SN resumes</w:t>
      </w:r>
      <w:r w:rsidR="00A83FB6">
        <w:rPr>
          <w:lang w:val="en-US"/>
        </w:rPr>
        <w:t>.</w:t>
      </w:r>
    </w:p>
    <w:p w14:paraId="693A7EDA" w14:textId="3ADA6CC1" w:rsidR="00B841EB" w:rsidRDefault="00B841EB" w:rsidP="00B841EB">
      <w:pPr>
        <w:pStyle w:val="Observation"/>
        <w:rPr>
          <w:lang w:val="en-US"/>
        </w:rPr>
      </w:pPr>
      <w:bookmarkStart w:id="4" w:name="_Toc16770693"/>
      <w:r>
        <w:rPr>
          <w:lang w:val="en-US"/>
        </w:rPr>
        <w:t>When having temporary inactivity in the SN but not in the MN, it would be beneficial to allow the suspension of SCG configuration only.</w:t>
      </w:r>
      <w:bookmarkEnd w:id="4"/>
    </w:p>
    <w:p w14:paraId="51274645" w14:textId="1E06456B" w:rsidR="0060178A" w:rsidRDefault="0026468D" w:rsidP="002559C6">
      <w:pPr>
        <w:pStyle w:val="BodyText"/>
        <w:rPr>
          <w:lang w:val="en-US"/>
        </w:rPr>
      </w:pPr>
      <w:r w:rsidRPr="0026468D">
        <w:rPr>
          <w:lang w:val="en-US"/>
        </w:rPr>
        <w:t xml:space="preserve">An example of SCG </w:t>
      </w:r>
      <w:r w:rsidR="00403E7A">
        <w:rPr>
          <w:lang w:val="en-US"/>
        </w:rPr>
        <w:t>suspension/</w:t>
      </w:r>
      <w:r w:rsidRPr="0026468D">
        <w:rPr>
          <w:lang w:val="en-US"/>
        </w:rPr>
        <w:t>resumption steps for a UE already in RRC_CONNECTED with an MN gNB is given below.</w:t>
      </w:r>
      <w:r w:rsidR="00403E7A">
        <w:rPr>
          <w:lang w:val="en-US"/>
        </w:rPr>
        <w:t xml:space="preserve"> </w:t>
      </w:r>
    </w:p>
    <w:p w14:paraId="45192AE5" w14:textId="77777777" w:rsidR="00622AA2" w:rsidRDefault="00622AA2" w:rsidP="002559C6">
      <w:pPr>
        <w:pStyle w:val="BodyText"/>
        <w:rPr>
          <w:lang w:val="en-US"/>
        </w:rPr>
      </w:pPr>
    </w:p>
    <w:p w14:paraId="5611A700" w14:textId="02277431" w:rsidR="0060178A" w:rsidRDefault="00B46DCD" w:rsidP="0060178A">
      <w:pPr>
        <w:pStyle w:val="BodyText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EA13652" wp14:editId="6EDDCCC0">
            <wp:extent cx="4281294" cy="1963648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26795" cy="198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ED3FC" w14:textId="5D502B02" w:rsidR="004A0A61" w:rsidRDefault="004A0A61" w:rsidP="004A0A61">
      <w:pPr>
        <w:pStyle w:val="BodyText"/>
        <w:jc w:val="center"/>
        <w:rPr>
          <w:lang w:val="en-US"/>
        </w:rPr>
      </w:pPr>
      <w:r>
        <w:rPr>
          <w:lang w:val="en-US"/>
        </w:rPr>
        <w:t>Figure 2: Procedures for SCG resumption.</w:t>
      </w:r>
    </w:p>
    <w:p w14:paraId="07A1B80E" w14:textId="77777777" w:rsidR="00104675" w:rsidRDefault="00104675" w:rsidP="002559C6">
      <w:pPr>
        <w:pStyle w:val="BodyText"/>
        <w:rPr>
          <w:lang w:val="en-US"/>
        </w:rPr>
      </w:pPr>
    </w:p>
    <w:p w14:paraId="00F2BF54" w14:textId="7C2C75BA" w:rsidR="003F4089" w:rsidRDefault="003F4089" w:rsidP="003F4089">
      <w:pPr>
        <w:pStyle w:val="BodyText"/>
        <w:rPr>
          <w:lang w:val="en-US"/>
        </w:rPr>
      </w:pPr>
      <w:r w:rsidRPr="008F4B6D">
        <w:rPr>
          <w:lang w:val="en-US"/>
        </w:rPr>
        <w:t xml:space="preserve">In this manner, after step </w:t>
      </w:r>
      <w:r>
        <w:rPr>
          <w:lang w:val="en-US"/>
        </w:rPr>
        <w:t>4</w:t>
      </w:r>
      <w:r w:rsidRPr="008F4B6D">
        <w:rPr>
          <w:lang w:val="en-US"/>
        </w:rPr>
        <w:t xml:space="preserve">, the UE should resume its stored SCG configuration and initiate RACH procedure towards the SN. This reduces needed signaling for SCG configuration, since the UE would </w:t>
      </w:r>
      <w:r>
        <w:rPr>
          <w:lang w:val="en-US"/>
        </w:rPr>
        <w:t xml:space="preserve">not need to be configured with SCG again. </w:t>
      </w:r>
    </w:p>
    <w:p w14:paraId="7BA2A891" w14:textId="1F32D4A2" w:rsidR="003F4089" w:rsidRDefault="003F4089" w:rsidP="003F4089">
      <w:pPr>
        <w:pStyle w:val="Observation"/>
        <w:rPr>
          <w:lang w:val="en-US"/>
        </w:rPr>
      </w:pPr>
      <w:bookmarkStart w:id="5" w:name="_Toc16770694"/>
      <w:r>
        <w:rPr>
          <w:lang w:val="en-US"/>
        </w:rPr>
        <w:t xml:space="preserve">SCG resumption for UE in RRC_CONNECTED </w:t>
      </w:r>
      <w:r w:rsidR="00AD6A0B">
        <w:rPr>
          <w:lang w:val="en-US"/>
        </w:rPr>
        <w:t>will</w:t>
      </w:r>
      <w:r>
        <w:rPr>
          <w:lang w:val="en-US"/>
        </w:rPr>
        <w:t xml:space="preserve"> reduce signaling.</w:t>
      </w:r>
      <w:bookmarkEnd w:id="5"/>
    </w:p>
    <w:p w14:paraId="20C2B51F" w14:textId="159CB633" w:rsidR="004F27B4" w:rsidRDefault="004F27B4" w:rsidP="004F27B4">
      <w:pPr>
        <w:pStyle w:val="BodyText"/>
        <w:rPr>
          <w:lang w:val="en-US"/>
        </w:rPr>
      </w:pPr>
      <w:r w:rsidRPr="004F27B4">
        <w:rPr>
          <w:lang w:val="en-US"/>
        </w:rPr>
        <w:t>Therefore, we think this scenario is relevant and should be considered for Rel-16.</w:t>
      </w:r>
    </w:p>
    <w:p w14:paraId="31BC1477" w14:textId="48708C49" w:rsidR="004F27B4" w:rsidRDefault="004F27B4" w:rsidP="004F27B4">
      <w:pPr>
        <w:pStyle w:val="Proposal"/>
        <w:rPr>
          <w:lang w:val="en-US"/>
        </w:rPr>
      </w:pPr>
      <w:bookmarkStart w:id="6" w:name="_Toc16770691"/>
      <w:r>
        <w:rPr>
          <w:lang w:val="en-US"/>
        </w:rPr>
        <w:t>SCG configuration can be suspended or resumed while the UE is in RRC_CONNECTED.</w:t>
      </w:r>
      <w:bookmarkEnd w:id="6"/>
    </w:p>
    <w:p w14:paraId="33CA70C9" w14:textId="3EE8BABB" w:rsidR="00C01F33" w:rsidRPr="00CE0424" w:rsidRDefault="00605AA9" w:rsidP="004745E9">
      <w:pPr>
        <w:pStyle w:val="Heading1"/>
      </w:pPr>
      <w:r>
        <w:t>3</w:t>
      </w:r>
      <w:r w:rsidR="00EC4447">
        <w:tab/>
      </w:r>
      <w:r w:rsidR="00C01F33" w:rsidRPr="004745E9">
        <w:t>Conclusion</w:t>
      </w:r>
    </w:p>
    <w:p w14:paraId="78559227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AB5B139" w14:textId="3D2258E7" w:rsidR="00372A0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70692" w:history="1">
        <w:r w:rsidR="00372A0A" w:rsidRPr="00115FCF">
          <w:rPr>
            <w:rStyle w:val="Hyperlink"/>
            <w:noProof/>
            <w:lang w:val="en-US"/>
          </w:rPr>
          <w:t>Observation 1</w:t>
        </w:r>
        <w:r w:rsidR="00372A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72A0A" w:rsidRPr="00115FCF">
          <w:rPr>
            <w:rStyle w:val="Hyperlink"/>
            <w:noProof/>
            <w:lang w:val="en-US"/>
          </w:rPr>
          <w:t>Upon temporary inactivity in the SN, current procedures would require to release the whole SCG configuration (extra signaling) or keep the SCG configured but unused, thereby wasting UE power.</w:t>
        </w:r>
      </w:hyperlink>
    </w:p>
    <w:p w14:paraId="775C9020" w14:textId="078E9358" w:rsidR="00372A0A" w:rsidRDefault="005D58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770693" w:history="1">
        <w:r w:rsidR="00372A0A" w:rsidRPr="00115FCF">
          <w:rPr>
            <w:rStyle w:val="Hyperlink"/>
            <w:noProof/>
            <w:lang w:val="en-US"/>
          </w:rPr>
          <w:t>Observation 2</w:t>
        </w:r>
        <w:r w:rsidR="00372A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72A0A" w:rsidRPr="00115FCF">
          <w:rPr>
            <w:rStyle w:val="Hyperlink"/>
            <w:noProof/>
            <w:lang w:val="en-US"/>
          </w:rPr>
          <w:t>When having temporary inactivity in the SN but not in the MN, it would be beneficial to allow the suspension of SCG configuration only.</w:t>
        </w:r>
      </w:hyperlink>
    </w:p>
    <w:p w14:paraId="35121336" w14:textId="2C05AE30" w:rsidR="00372A0A" w:rsidRDefault="005D58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770694" w:history="1">
        <w:r w:rsidR="00372A0A" w:rsidRPr="00115FCF">
          <w:rPr>
            <w:rStyle w:val="Hyperlink"/>
            <w:noProof/>
            <w:lang w:val="en-US"/>
          </w:rPr>
          <w:t>Observation 3</w:t>
        </w:r>
        <w:r w:rsidR="00372A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72A0A" w:rsidRPr="00115FCF">
          <w:rPr>
            <w:rStyle w:val="Hyperlink"/>
            <w:noProof/>
            <w:lang w:val="en-US"/>
          </w:rPr>
          <w:t>SCG resumption for UE in RRC_CONNECTED will reduce signaling.</w:t>
        </w:r>
      </w:hyperlink>
    </w:p>
    <w:p w14:paraId="149B2F65" w14:textId="67719032" w:rsidR="006E1C82" w:rsidRPr="00257E21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55FF6EB1" w14:textId="77777777" w:rsidR="00372A0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0691" w:history="1">
        <w:r w:rsidR="00372A0A" w:rsidRPr="005F798E">
          <w:rPr>
            <w:rStyle w:val="Hyperlink"/>
            <w:noProof/>
            <w:lang w:val="en-US"/>
          </w:rPr>
          <w:t>Proposal 1</w:t>
        </w:r>
        <w:r w:rsidR="00372A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72A0A" w:rsidRPr="005F798E">
          <w:rPr>
            <w:rStyle w:val="Hyperlink"/>
            <w:noProof/>
            <w:lang w:val="en-US"/>
          </w:rPr>
          <w:t>SCG configuration can be suspended or resumed while the UE is in RRC_CONNECTED.</w:t>
        </w:r>
      </w:hyperlink>
    </w:p>
    <w:p w14:paraId="2F6B9C7E" w14:textId="6C7EC2AE" w:rsidR="00C01F33" w:rsidRPr="00CE0424" w:rsidRDefault="006E1C82" w:rsidP="00257E21">
      <w:pPr>
        <w:pStyle w:val="BodyText"/>
      </w:pPr>
      <w:r>
        <w:rPr>
          <w:b/>
          <w:bCs/>
          <w:lang w:val="en-US"/>
        </w:rPr>
        <w:fldChar w:fldCharType="end"/>
      </w:r>
    </w:p>
    <w:p w14:paraId="4E5F587A" w14:textId="63F056E8" w:rsidR="00F507D1" w:rsidRPr="00CE0424" w:rsidRDefault="004745E9" w:rsidP="00CE0424">
      <w:pPr>
        <w:pStyle w:val="Heading1"/>
      </w:pPr>
      <w:bookmarkStart w:id="7" w:name="_In-sequence_SDU_delivery"/>
      <w:bookmarkEnd w:id="7"/>
      <w:r>
        <w:t>4</w:t>
      </w:r>
      <w:r w:rsidR="00EC4447">
        <w:tab/>
      </w:r>
      <w:r w:rsidR="00F507D1" w:rsidRPr="00CE0424">
        <w:t>References</w:t>
      </w:r>
    </w:p>
    <w:p w14:paraId="0F2CA0B6" w14:textId="5FCEC596" w:rsidR="003A7EF3" w:rsidRPr="00CE0424" w:rsidRDefault="005E34CE" w:rsidP="00291232">
      <w:pPr>
        <w:pStyle w:val="Reference"/>
      </w:pPr>
      <w:bookmarkStart w:id="8" w:name="_Ref11660338"/>
      <w:bookmarkStart w:id="9" w:name="_Ref174151459"/>
      <w:bookmarkStart w:id="10" w:name="_Ref189809556"/>
      <w:r w:rsidRPr="005E34CE">
        <w:t>R2-1910291</w:t>
      </w:r>
      <w:r w:rsidR="005F3025" w:rsidRPr="00CE0424">
        <w:t xml:space="preserve">, </w:t>
      </w:r>
      <w:r w:rsidRPr="005E34CE">
        <w:t>Summary of email discussion _106_38_SCG and MCG SCell Configuration with RRC Resume</w:t>
      </w:r>
      <w:r w:rsidR="005F3025" w:rsidRPr="00CE0424">
        <w:t xml:space="preserve">, </w:t>
      </w:r>
      <w:r w:rsidR="009F7CF0">
        <w:t>Ericsson</w:t>
      </w:r>
      <w:r w:rsidR="005F3025" w:rsidRPr="00CE0424">
        <w:t xml:space="preserve">, </w:t>
      </w:r>
      <w:r w:rsidR="009F7CF0">
        <w:t>RAN2-107</w:t>
      </w:r>
      <w:r w:rsidR="005F3025" w:rsidRPr="00CE0424">
        <w:t xml:space="preserve">, </w:t>
      </w:r>
      <w:r w:rsidR="009F7CF0">
        <w:t>Prague,</w:t>
      </w:r>
      <w:r w:rsidR="00527185">
        <w:t xml:space="preserve"> Czech Republic,</w:t>
      </w:r>
      <w:r w:rsidR="009F7CF0">
        <w:t xml:space="preserve"> </w:t>
      </w:r>
      <w:r w:rsidR="009F7CF0" w:rsidRPr="009F7CF0">
        <w:t>26th – 30th August 2019</w:t>
      </w:r>
      <w:bookmarkEnd w:id="8"/>
      <w:bookmarkEnd w:id="9"/>
      <w:bookmarkEnd w:id="10"/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68643" w14:textId="77777777" w:rsidR="007E5D56" w:rsidRDefault="007E5D56">
      <w:r>
        <w:separator/>
      </w:r>
    </w:p>
  </w:endnote>
  <w:endnote w:type="continuationSeparator" w:id="0">
    <w:p w14:paraId="5EBB9D17" w14:textId="77777777" w:rsidR="007E5D56" w:rsidRDefault="007E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A2552" w14:textId="77777777" w:rsidR="007E5D56" w:rsidRDefault="007E5D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75A45" w14:textId="77777777" w:rsidR="007E5D56" w:rsidRDefault="007E5D56">
      <w:r>
        <w:separator/>
      </w:r>
    </w:p>
  </w:footnote>
  <w:footnote w:type="continuationSeparator" w:id="0">
    <w:p w14:paraId="40761DD9" w14:textId="77777777" w:rsidR="007E5D56" w:rsidRDefault="007E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D0B84" w14:textId="77777777" w:rsidR="007E5D56" w:rsidRDefault="007E5D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177"/>
    <w:rsid w:val="000006E1"/>
    <w:rsid w:val="00002A37"/>
    <w:rsid w:val="0000564C"/>
    <w:rsid w:val="00006446"/>
    <w:rsid w:val="00006896"/>
    <w:rsid w:val="00007CDC"/>
    <w:rsid w:val="00011B28"/>
    <w:rsid w:val="00014CBE"/>
    <w:rsid w:val="00014DA9"/>
    <w:rsid w:val="00015D15"/>
    <w:rsid w:val="00020DE1"/>
    <w:rsid w:val="0002564D"/>
    <w:rsid w:val="00025ECA"/>
    <w:rsid w:val="00027BF3"/>
    <w:rsid w:val="000325B8"/>
    <w:rsid w:val="00034C15"/>
    <w:rsid w:val="00036BA1"/>
    <w:rsid w:val="00041445"/>
    <w:rsid w:val="000422E2"/>
    <w:rsid w:val="00042F22"/>
    <w:rsid w:val="00044220"/>
    <w:rsid w:val="000444EF"/>
    <w:rsid w:val="0004708D"/>
    <w:rsid w:val="00052A07"/>
    <w:rsid w:val="000534E3"/>
    <w:rsid w:val="0005599E"/>
    <w:rsid w:val="0005606A"/>
    <w:rsid w:val="00057117"/>
    <w:rsid w:val="000616E7"/>
    <w:rsid w:val="0006487E"/>
    <w:rsid w:val="00065E1A"/>
    <w:rsid w:val="00070259"/>
    <w:rsid w:val="00077E5F"/>
    <w:rsid w:val="0008036A"/>
    <w:rsid w:val="00081AE6"/>
    <w:rsid w:val="000847CD"/>
    <w:rsid w:val="000855EB"/>
    <w:rsid w:val="00085B52"/>
    <w:rsid w:val="000866F2"/>
    <w:rsid w:val="0009009F"/>
    <w:rsid w:val="00091234"/>
    <w:rsid w:val="00091557"/>
    <w:rsid w:val="000924C1"/>
    <w:rsid w:val="000924F0"/>
    <w:rsid w:val="00093474"/>
    <w:rsid w:val="0009510F"/>
    <w:rsid w:val="000A1B7B"/>
    <w:rsid w:val="000A56F2"/>
    <w:rsid w:val="000A646D"/>
    <w:rsid w:val="000B2719"/>
    <w:rsid w:val="000B3A8F"/>
    <w:rsid w:val="000B4731"/>
    <w:rsid w:val="000B4AB9"/>
    <w:rsid w:val="000B58C3"/>
    <w:rsid w:val="000B61E9"/>
    <w:rsid w:val="000C165A"/>
    <w:rsid w:val="000C2622"/>
    <w:rsid w:val="000C2E09"/>
    <w:rsid w:val="000C2E19"/>
    <w:rsid w:val="000C690F"/>
    <w:rsid w:val="000C6DD1"/>
    <w:rsid w:val="000D0D07"/>
    <w:rsid w:val="000D4797"/>
    <w:rsid w:val="000E0527"/>
    <w:rsid w:val="000E1BF3"/>
    <w:rsid w:val="000E1E92"/>
    <w:rsid w:val="000E2FFF"/>
    <w:rsid w:val="000F06D6"/>
    <w:rsid w:val="000F0EB1"/>
    <w:rsid w:val="000F1106"/>
    <w:rsid w:val="000F3BE9"/>
    <w:rsid w:val="000F3F6C"/>
    <w:rsid w:val="000F6DF3"/>
    <w:rsid w:val="001005FF"/>
    <w:rsid w:val="0010321E"/>
    <w:rsid w:val="0010467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7DA"/>
    <w:rsid w:val="00124314"/>
    <w:rsid w:val="00126758"/>
    <w:rsid w:val="00126B4A"/>
    <w:rsid w:val="001322A3"/>
    <w:rsid w:val="00132FD0"/>
    <w:rsid w:val="00133D3C"/>
    <w:rsid w:val="001344C0"/>
    <w:rsid w:val="001346FA"/>
    <w:rsid w:val="00135252"/>
    <w:rsid w:val="00137AB5"/>
    <w:rsid w:val="00137F0B"/>
    <w:rsid w:val="00142159"/>
    <w:rsid w:val="001509F9"/>
    <w:rsid w:val="00151E23"/>
    <w:rsid w:val="001526E0"/>
    <w:rsid w:val="00154732"/>
    <w:rsid w:val="001551B5"/>
    <w:rsid w:val="0015548F"/>
    <w:rsid w:val="00163916"/>
    <w:rsid w:val="001659C1"/>
    <w:rsid w:val="001729BB"/>
    <w:rsid w:val="00173A8E"/>
    <w:rsid w:val="0017502C"/>
    <w:rsid w:val="0018143F"/>
    <w:rsid w:val="00181FF8"/>
    <w:rsid w:val="001871DD"/>
    <w:rsid w:val="00190AC1"/>
    <w:rsid w:val="00191103"/>
    <w:rsid w:val="00191D9C"/>
    <w:rsid w:val="0019341A"/>
    <w:rsid w:val="00196B8B"/>
    <w:rsid w:val="00197DF9"/>
    <w:rsid w:val="001A1987"/>
    <w:rsid w:val="001A2564"/>
    <w:rsid w:val="001A4224"/>
    <w:rsid w:val="001A6173"/>
    <w:rsid w:val="001A6CBA"/>
    <w:rsid w:val="001B0D97"/>
    <w:rsid w:val="001B5A5D"/>
    <w:rsid w:val="001C1310"/>
    <w:rsid w:val="001C1CE5"/>
    <w:rsid w:val="001C246A"/>
    <w:rsid w:val="001C3D2A"/>
    <w:rsid w:val="001D51BA"/>
    <w:rsid w:val="001D53E7"/>
    <w:rsid w:val="001D6342"/>
    <w:rsid w:val="001D6D53"/>
    <w:rsid w:val="001E123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64"/>
    <w:rsid w:val="002458EB"/>
    <w:rsid w:val="002500C8"/>
    <w:rsid w:val="002559C6"/>
    <w:rsid w:val="00257543"/>
    <w:rsid w:val="00257E21"/>
    <w:rsid w:val="002617E7"/>
    <w:rsid w:val="00263908"/>
    <w:rsid w:val="00264228"/>
    <w:rsid w:val="00264334"/>
    <w:rsid w:val="0026468D"/>
    <w:rsid w:val="0026473E"/>
    <w:rsid w:val="00266214"/>
    <w:rsid w:val="00267C83"/>
    <w:rsid w:val="0027144F"/>
    <w:rsid w:val="00271813"/>
    <w:rsid w:val="00271F3A"/>
    <w:rsid w:val="00273278"/>
    <w:rsid w:val="002737F4"/>
    <w:rsid w:val="00273DEE"/>
    <w:rsid w:val="002805F5"/>
    <w:rsid w:val="00280751"/>
    <w:rsid w:val="0028280A"/>
    <w:rsid w:val="00286ACD"/>
    <w:rsid w:val="00287838"/>
    <w:rsid w:val="002907B5"/>
    <w:rsid w:val="00291232"/>
    <w:rsid w:val="00292EB7"/>
    <w:rsid w:val="00293BA1"/>
    <w:rsid w:val="00296227"/>
    <w:rsid w:val="00296F44"/>
    <w:rsid w:val="0029777D"/>
    <w:rsid w:val="002A055E"/>
    <w:rsid w:val="002A1D4E"/>
    <w:rsid w:val="002A2869"/>
    <w:rsid w:val="002A31BB"/>
    <w:rsid w:val="002A43A2"/>
    <w:rsid w:val="002A7697"/>
    <w:rsid w:val="002A7B1B"/>
    <w:rsid w:val="002B24D6"/>
    <w:rsid w:val="002C06AD"/>
    <w:rsid w:val="002C41E6"/>
    <w:rsid w:val="002C5509"/>
    <w:rsid w:val="002D071A"/>
    <w:rsid w:val="002D15B4"/>
    <w:rsid w:val="002D34B2"/>
    <w:rsid w:val="002D48B0"/>
    <w:rsid w:val="002D5B37"/>
    <w:rsid w:val="002D7637"/>
    <w:rsid w:val="002E17F2"/>
    <w:rsid w:val="002E7CAE"/>
    <w:rsid w:val="002F2359"/>
    <w:rsid w:val="002F2771"/>
    <w:rsid w:val="002F37A9"/>
    <w:rsid w:val="00301CE6"/>
    <w:rsid w:val="0030256B"/>
    <w:rsid w:val="0030501F"/>
    <w:rsid w:val="003059A8"/>
    <w:rsid w:val="00307BA1"/>
    <w:rsid w:val="00311702"/>
    <w:rsid w:val="00311E82"/>
    <w:rsid w:val="003133AA"/>
    <w:rsid w:val="00313FD6"/>
    <w:rsid w:val="003143BD"/>
    <w:rsid w:val="00315363"/>
    <w:rsid w:val="003203B3"/>
    <w:rsid w:val="003203ED"/>
    <w:rsid w:val="00322C9F"/>
    <w:rsid w:val="00324ACD"/>
    <w:rsid w:val="00324D23"/>
    <w:rsid w:val="00331751"/>
    <w:rsid w:val="003318C3"/>
    <w:rsid w:val="00334579"/>
    <w:rsid w:val="00335858"/>
    <w:rsid w:val="00336BDA"/>
    <w:rsid w:val="0033740B"/>
    <w:rsid w:val="00341368"/>
    <w:rsid w:val="00342BD7"/>
    <w:rsid w:val="00345394"/>
    <w:rsid w:val="00346DB5"/>
    <w:rsid w:val="003477B1"/>
    <w:rsid w:val="00350457"/>
    <w:rsid w:val="00350B3C"/>
    <w:rsid w:val="00357380"/>
    <w:rsid w:val="00360190"/>
    <w:rsid w:val="003602D9"/>
    <w:rsid w:val="003604CE"/>
    <w:rsid w:val="00366BD1"/>
    <w:rsid w:val="00370415"/>
    <w:rsid w:val="00370E47"/>
    <w:rsid w:val="00372A0A"/>
    <w:rsid w:val="003742AC"/>
    <w:rsid w:val="00377CE1"/>
    <w:rsid w:val="0038490D"/>
    <w:rsid w:val="00385BF0"/>
    <w:rsid w:val="00386569"/>
    <w:rsid w:val="003939FF"/>
    <w:rsid w:val="003A2223"/>
    <w:rsid w:val="003A2A0F"/>
    <w:rsid w:val="003A45A1"/>
    <w:rsid w:val="003A5725"/>
    <w:rsid w:val="003A5B0A"/>
    <w:rsid w:val="003A6BAC"/>
    <w:rsid w:val="003A70A4"/>
    <w:rsid w:val="003A75BF"/>
    <w:rsid w:val="003A7EF3"/>
    <w:rsid w:val="003B159C"/>
    <w:rsid w:val="003B369F"/>
    <w:rsid w:val="003B36A3"/>
    <w:rsid w:val="003B64BB"/>
    <w:rsid w:val="003B7DEB"/>
    <w:rsid w:val="003B7FE5"/>
    <w:rsid w:val="003C11C8"/>
    <w:rsid w:val="003C2702"/>
    <w:rsid w:val="003C2BE3"/>
    <w:rsid w:val="003C7806"/>
    <w:rsid w:val="003D109F"/>
    <w:rsid w:val="003D2478"/>
    <w:rsid w:val="003D3C45"/>
    <w:rsid w:val="003D4957"/>
    <w:rsid w:val="003D5B1F"/>
    <w:rsid w:val="003D607A"/>
    <w:rsid w:val="003E15FA"/>
    <w:rsid w:val="003E55E4"/>
    <w:rsid w:val="003E74E3"/>
    <w:rsid w:val="003F05C7"/>
    <w:rsid w:val="003F2CD4"/>
    <w:rsid w:val="003F37D8"/>
    <w:rsid w:val="003F4089"/>
    <w:rsid w:val="003F6BBE"/>
    <w:rsid w:val="004000E8"/>
    <w:rsid w:val="00402E2B"/>
    <w:rsid w:val="00403E7A"/>
    <w:rsid w:val="0040512B"/>
    <w:rsid w:val="00405CA5"/>
    <w:rsid w:val="00405E65"/>
    <w:rsid w:val="00407CD3"/>
    <w:rsid w:val="00410134"/>
    <w:rsid w:val="00410B72"/>
    <w:rsid w:val="00410F18"/>
    <w:rsid w:val="0041263E"/>
    <w:rsid w:val="00413AAC"/>
    <w:rsid w:val="00413E92"/>
    <w:rsid w:val="004175E3"/>
    <w:rsid w:val="00421105"/>
    <w:rsid w:val="00422AA4"/>
    <w:rsid w:val="004233D6"/>
    <w:rsid w:val="004242F4"/>
    <w:rsid w:val="00427248"/>
    <w:rsid w:val="00433E6B"/>
    <w:rsid w:val="00437447"/>
    <w:rsid w:val="00441A92"/>
    <w:rsid w:val="004431DC"/>
    <w:rsid w:val="00444F56"/>
    <w:rsid w:val="00445F13"/>
    <w:rsid w:val="00446214"/>
    <w:rsid w:val="00446488"/>
    <w:rsid w:val="004517AA"/>
    <w:rsid w:val="00452CAC"/>
    <w:rsid w:val="00453044"/>
    <w:rsid w:val="00457565"/>
    <w:rsid w:val="00457B71"/>
    <w:rsid w:val="004669E2"/>
    <w:rsid w:val="00470C31"/>
    <w:rsid w:val="00471DE0"/>
    <w:rsid w:val="004734D0"/>
    <w:rsid w:val="004745E9"/>
    <w:rsid w:val="00474E0B"/>
    <w:rsid w:val="0047556B"/>
    <w:rsid w:val="00477768"/>
    <w:rsid w:val="00492BC5"/>
    <w:rsid w:val="004964F1"/>
    <w:rsid w:val="004A0A61"/>
    <w:rsid w:val="004A16BC"/>
    <w:rsid w:val="004A2B94"/>
    <w:rsid w:val="004A38A2"/>
    <w:rsid w:val="004B3E71"/>
    <w:rsid w:val="004B6F6A"/>
    <w:rsid w:val="004B7C0C"/>
    <w:rsid w:val="004C3898"/>
    <w:rsid w:val="004D36B1"/>
    <w:rsid w:val="004D7EBD"/>
    <w:rsid w:val="004E2680"/>
    <w:rsid w:val="004E28F9"/>
    <w:rsid w:val="004E4285"/>
    <w:rsid w:val="004E462E"/>
    <w:rsid w:val="004E56DC"/>
    <w:rsid w:val="004E76F4"/>
    <w:rsid w:val="004F0B4E"/>
    <w:rsid w:val="004F0B6C"/>
    <w:rsid w:val="004F2078"/>
    <w:rsid w:val="004F27B4"/>
    <w:rsid w:val="004F4DA3"/>
    <w:rsid w:val="00501DEC"/>
    <w:rsid w:val="0050470B"/>
    <w:rsid w:val="00506557"/>
    <w:rsid w:val="0050677A"/>
    <w:rsid w:val="005108D8"/>
    <w:rsid w:val="005116F9"/>
    <w:rsid w:val="0051288C"/>
    <w:rsid w:val="005153A7"/>
    <w:rsid w:val="005219CF"/>
    <w:rsid w:val="00521F38"/>
    <w:rsid w:val="0052227E"/>
    <w:rsid w:val="00527185"/>
    <w:rsid w:val="00530CA0"/>
    <w:rsid w:val="00534B59"/>
    <w:rsid w:val="00536759"/>
    <w:rsid w:val="00537C62"/>
    <w:rsid w:val="005417C5"/>
    <w:rsid w:val="00541978"/>
    <w:rsid w:val="00546970"/>
    <w:rsid w:val="0054733C"/>
    <w:rsid w:val="005474F7"/>
    <w:rsid w:val="00554E19"/>
    <w:rsid w:val="0056121F"/>
    <w:rsid w:val="005667F7"/>
    <w:rsid w:val="00572505"/>
    <w:rsid w:val="00573E77"/>
    <w:rsid w:val="0057623B"/>
    <w:rsid w:val="00582809"/>
    <w:rsid w:val="0058798C"/>
    <w:rsid w:val="005900FA"/>
    <w:rsid w:val="005935A4"/>
    <w:rsid w:val="005948C2"/>
    <w:rsid w:val="00595DCA"/>
    <w:rsid w:val="0059779B"/>
    <w:rsid w:val="005A209A"/>
    <w:rsid w:val="005A4FAE"/>
    <w:rsid w:val="005A662D"/>
    <w:rsid w:val="005A74B5"/>
    <w:rsid w:val="005B1409"/>
    <w:rsid w:val="005B35D7"/>
    <w:rsid w:val="005B392A"/>
    <w:rsid w:val="005B3AA3"/>
    <w:rsid w:val="005B6692"/>
    <w:rsid w:val="005B6F83"/>
    <w:rsid w:val="005C01EA"/>
    <w:rsid w:val="005C171B"/>
    <w:rsid w:val="005C52AD"/>
    <w:rsid w:val="005C74FB"/>
    <w:rsid w:val="005D1602"/>
    <w:rsid w:val="005D3AF9"/>
    <w:rsid w:val="005D586D"/>
    <w:rsid w:val="005D70E0"/>
    <w:rsid w:val="005E34CE"/>
    <w:rsid w:val="005E385F"/>
    <w:rsid w:val="005E5B81"/>
    <w:rsid w:val="005F24FD"/>
    <w:rsid w:val="005F2CB1"/>
    <w:rsid w:val="005F3025"/>
    <w:rsid w:val="005F618C"/>
    <w:rsid w:val="005F70BD"/>
    <w:rsid w:val="0060178A"/>
    <w:rsid w:val="0060283C"/>
    <w:rsid w:val="00604F14"/>
    <w:rsid w:val="00605AA9"/>
    <w:rsid w:val="00611B83"/>
    <w:rsid w:val="006130FE"/>
    <w:rsid w:val="00613257"/>
    <w:rsid w:val="00620A71"/>
    <w:rsid w:val="00620D80"/>
    <w:rsid w:val="00622AA2"/>
    <w:rsid w:val="00622D8E"/>
    <w:rsid w:val="006234A6"/>
    <w:rsid w:val="006247B4"/>
    <w:rsid w:val="00630001"/>
    <w:rsid w:val="006311B3"/>
    <w:rsid w:val="006311F9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BA4"/>
    <w:rsid w:val="00650AB9"/>
    <w:rsid w:val="00654193"/>
    <w:rsid w:val="00655733"/>
    <w:rsid w:val="00655ACD"/>
    <w:rsid w:val="00656A92"/>
    <w:rsid w:val="00656DDE"/>
    <w:rsid w:val="0066011D"/>
    <w:rsid w:val="006607C0"/>
    <w:rsid w:val="006613A6"/>
    <w:rsid w:val="006615B3"/>
    <w:rsid w:val="006627A2"/>
    <w:rsid w:val="006634E6"/>
    <w:rsid w:val="006655EE"/>
    <w:rsid w:val="00667CE1"/>
    <w:rsid w:val="00667EE7"/>
    <w:rsid w:val="00670922"/>
    <w:rsid w:val="00670BE1"/>
    <w:rsid w:val="0067145A"/>
    <w:rsid w:val="0067218F"/>
    <w:rsid w:val="006741F2"/>
    <w:rsid w:val="00674CC3"/>
    <w:rsid w:val="00675C72"/>
    <w:rsid w:val="006771F9"/>
    <w:rsid w:val="006776D7"/>
    <w:rsid w:val="00681003"/>
    <w:rsid w:val="006817C9"/>
    <w:rsid w:val="00681E8A"/>
    <w:rsid w:val="00683ECE"/>
    <w:rsid w:val="006861C4"/>
    <w:rsid w:val="00695FC2"/>
    <w:rsid w:val="00696949"/>
    <w:rsid w:val="00697052"/>
    <w:rsid w:val="006A461E"/>
    <w:rsid w:val="006A46FB"/>
    <w:rsid w:val="006A5A75"/>
    <w:rsid w:val="006A5E28"/>
    <w:rsid w:val="006A697B"/>
    <w:rsid w:val="006A7AFF"/>
    <w:rsid w:val="006B1816"/>
    <w:rsid w:val="006B2099"/>
    <w:rsid w:val="006B50CF"/>
    <w:rsid w:val="006C03B8"/>
    <w:rsid w:val="006C294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48C"/>
    <w:rsid w:val="006E4E39"/>
    <w:rsid w:val="006E565E"/>
    <w:rsid w:val="006E673D"/>
    <w:rsid w:val="006E7585"/>
    <w:rsid w:val="006E7D3B"/>
    <w:rsid w:val="006F0D05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005"/>
    <w:rsid w:val="00711026"/>
    <w:rsid w:val="00712287"/>
    <w:rsid w:val="00712772"/>
    <w:rsid w:val="00714878"/>
    <w:rsid w:val="007148D3"/>
    <w:rsid w:val="00714F6A"/>
    <w:rsid w:val="00715B9A"/>
    <w:rsid w:val="00716F52"/>
    <w:rsid w:val="007257D0"/>
    <w:rsid w:val="00726EA6"/>
    <w:rsid w:val="00727208"/>
    <w:rsid w:val="00727680"/>
    <w:rsid w:val="00734171"/>
    <w:rsid w:val="007348B1"/>
    <w:rsid w:val="007362A6"/>
    <w:rsid w:val="00736D7D"/>
    <w:rsid w:val="00740E58"/>
    <w:rsid w:val="007445A0"/>
    <w:rsid w:val="00744AF1"/>
    <w:rsid w:val="0074524B"/>
    <w:rsid w:val="00747D8B"/>
    <w:rsid w:val="00751228"/>
    <w:rsid w:val="007571E1"/>
    <w:rsid w:val="0075793A"/>
    <w:rsid w:val="00757A16"/>
    <w:rsid w:val="007604B2"/>
    <w:rsid w:val="007632BB"/>
    <w:rsid w:val="0076499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BE7"/>
    <w:rsid w:val="00785490"/>
    <w:rsid w:val="00790E2D"/>
    <w:rsid w:val="007925EA"/>
    <w:rsid w:val="00792811"/>
    <w:rsid w:val="00793CD8"/>
    <w:rsid w:val="00795C12"/>
    <w:rsid w:val="00795C92"/>
    <w:rsid w:val="00796231"/>
    <w:rsid w:val="007A006F"/>
    <w:rsid w:val="007A1CB3"/>
    <w:rsid w:val="007A306F"/>
    <w:rsid w:val="007A43A6"/>
    <w:rsid w:val="007A58A6"/>
    <w:rsid w:val="007B3D2D"/>
    <w:rsid w:val="007B50AE"/>
    <w:rsid w:val="007B51DF"/>
    <w:rsid w:val="007C02DF"/>
    <w:rsid w:val="007C05DD"/>
    <w:rsid w:val="007C2A58"/>
    <w:rsid w:val="007C3D18"/>
    <w:rsid w:val="007C60BF"/>
    <w:rsid w:val="007C69B8"/>
    <w:rsid w:val="007C6A07"/>
    <w:rsid w:val="007C75A1"/>
    <w:rsid w:val="007C77A5"/>
    <w:rsid w:val="007D04E5"/>
    <w:rsid w:val="007D5901"/>
    <w:rsid w:val="007D7526"/>
    <w:rsid w:val="007E0EC8"/>
    <w:rsid w:val="007E4610"/>
    <w:rsid w:val="007E4715"/>
    <w:rsid w:val="007E505B"/>
    <w:rsid w:val="007E5D56"/>
    <w:rsid w:val="007E7091"/>
    <w:rsid w:val="007F2B20"/>
    <w:rsid w:val="0080014B"/>
    <w:rsid w:val="00803FAE"/>
    <w:rsid w:val="0080605F"/>
    <w:rsid w:val="00807786"/>
    <w:rsid w:val="00811FCB"/>
    <w:rsid w:val="008158D6"/>
    <w:rsid w:val="00817196"/>
    <w:rsid w:val="008235DB"/>
    <w:rsid w:val="00824AB4"/>
    <w:rsid w:val="00825516"/>
    <w:rsid w:val="00825C42"/>
    <w:rsid w:val="00825D25"/>
    <w:rsid w:val="008261CF"/>
    <w:rsid w:val="00827D6F"/>
    <w:rsid w:val="008376AC"/>
    <w:rsid w:val="008444E8"/>
    <w:rsid w:val="00844E80"/>
    <w:rsid w:val="00846FE7"/>
    <w:rsid w:val="00853C88"/>
    <w:rsid w:val="00856911"/>
    <w:rsid w:val="008607E0"/>
    <w:rsid w:val="00860C63"/>
    <w:rsid w:val="008677FD"/>
    <w:rsid w:val="0087033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4E8"/>
    <w:rsid w:val="00884751"/>
    <w:rsid w:val="008879E8"/>
    <w:rsid w:val="008918A7"/>
    <w:rsid w:val="00893DA6"/>
    <w:rsid w:val="008941E3"/>
    <w:rsid w:val="00894A88"/>
    <w:rsid w:val="00895386"/>
    <w:rsid w:val="008A1C3C"/>
    <w:rsid w:val="008A21FF"/>
    <w:rsid w:val="008A26BA"/>
    <w:rsid w:val="008A2CE2"/>
    <w:rsid w:val="008A2F84"/>
    <w:rsid w:val="008A30AC"/>
    <w:rsid w:val="008A44B8"/>
    <w:rsid w:val="008A51A8"/>
    <w:rsid w:val="008A54C7"/>
    <w:rsid w:val="008A5774"/>
    <w:rsid w:val="008A77D8"/>
    <w:rsid w:val="008B0483"/>
    <w:rsid w:val="008B120C"/>
    <w:rsid w:val="008B51A0"/>
    <w:rsid w:val="008B592A"/>
    <w:rsid w:val="008B7B5C"/>
    <w:rsid w:val="008C0C99"/>
    <w:rsid w:val="008C18D7"/>
    <w:rsid w:val="008C2017"/>
    <w:rsid w:val="008C4958"/>
    <w:rsid w:val="008C4BAA"/>
    <w:rsid w:val="008C6AE8"/>
    <w:rsid w:val="008C7573"/>
    <w:rsid w:val="008D00A5"/>
    <w:rsid w:val="008D34F1"/>
    <w:rsid w:val="008D39D8"/>
    <w:rsid w:val="008D3B0D"/>
    <w:rsid w:val="008D6D1A"/>
    <w:rsid w:val="008D70AC"/>
    <w:rsid w:val="008E065E"/>
    <w:rsid w:val="008E0927"/>
    <w:rsid w:val="008E1909"/>
    <w:rsid w:val="008F1EAB"/>
    <w:rsid w:val="008F33DC"/>
    <w:rsid w:val="008F477F"/>
    <w:rsid w:val="008F4B6D"/>
    <w:rsid w:val="00902350"/>
    <w:rsid w:val="00902488"/>
    <w:rsid w:val="0090336B"/>
    <w:rsid w:val="009053AA"/>
    <w:rsid w:val="00906939"/>
    <w:rsid w:val="00910B7D"/>
    <w:rsid w:val="00911DFB"/>
    <w:rsid w:val="009139D9"/>
    <w:rsid w:val="00914AD8"/>
    <w:rsid w:val="00914C88"/>
    <w:rsid w:val="00916079"/>
    <w:rsid w:val="00917CE9"/>
    <w:rsid w:val="009204A7"/>
    <w:rsid w:val="009208EA"/>
    <w:rsid w:val="00920BF2"/>
    <w:rsid w:val="00922010"/>
    <w:rsid w:val="00924232"/>
    <w:rsid w:val="00931BD9"/>
    <w:rsid w:val="00936875"/>
    <w:rsid w:val="009368F3"/>
    <w:rsid w:val="00936C3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2C"/>
    <w:rsid w:val="00961921"/>
    <w:rsid w:val="0096430A"/>
    <w:rsid w:val="0096554B"/>
    <w:rsid w:val="0096584A"/>
    <w:rsid w:val="00971F08"/>
    <w:rsid w:val="009725D3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05C"/>
    <w:rsid w:val="009A1601"/>
    <w:rsid w:val="009A1EE3"/>
    <w:rsid w:val="009A22C7"/>
    <w:rsid w:val="009A3BB6"/>
    <w:rsid w:val="009A462D"/>
    <w:rsid w:val="009A5CBA"/>
    <w:rsid w:val="009B1F30"/>
    <w:rsid w:val="009B213D"/>
    <w:rsid w:val="009B3AC2"/>
    <w:rsid w:val="009B4DF4"/>
    <w:rsid w:val="009B564E"/>
    <w:rsid w:val="009B6006"/>
    <w:rsid w:val="009B7E87"/>
    <w:rsid w:val="009C0169"/>
    <w:rsid w:val="009C394E"/>
    <w:rsid w:val="009C403E"/>
    <w:rsid w:val="009D0E1A"/>
    <w:rsid w:val="009D4FF0"/>
    <w:rsid w:val="009D703C"/>
    <w:rsid w:val="009D718F"/>
    <w:rsid w:val="009E068F"/>
    <w:rsid w:val="009E14E0"/>
    <w:rsid w:val="009E35DB"/>
    <w:rsid w:val="009E3A6D"/>
    <w:rsid w:val="009E47A3"/>
    <w:rsid w:val="009F08F3"/>
    <w:rsid w:val="009F0AC4"/>
    <w:rsid w:val="009F344F"/>
    <w:rsid w:val="009F7CF0"/>
    <w:rsid w:val="00A031D8"/>
    <w:rsid w:val="00A048A8"/>
    <w:rsid w:val="00A04F49"/>
    <w:rsid w:val="00A05265"/>
    <w:rsid w:val="00A06049"/>
    <w:rsid w:val="00A12894"/>
    <w:rsid w:val="00A13E54"/>
    <w:rsid w:val="00A17F63"/>
    <w:rsid w:val="00A2193B"/>
    <w:rsid w:val="00A2351A"/>
    <w:rsid w:val="00A25A69"/>
    <w:rsid w:val="00A264A9"/>
    <w:rsid w:val="00A26D01"/>
    <w:rsid w:val="00A26DCF"/>
    <w:rsid w:val="00A27785"/>
    <w:rsid w:val="00A30187"/>
    <w:rsid w:val="00A33562"/>
    <w:rsid w:val="00A33E9A"/>
    <w:rsid w:val="00A3448A"/>
    <w:rsid w:val="00A36297"/>
    <w:rsid w:val="00A41A1F"/>
    <w:rsid w:val="00A41E2B"/>
    <w:rsid w:val="00A430DE"/>
    <w:rsid w:val="00A44103"/>
    <w:rsid w:val="00A45B74"/>
    <w:rsid w:val="00A5187F"/>
    <w:rsid w:val="00A52E1D"/>
    <w:rsid w:val="00A54FF2"/>
    <w:rsid w:val="00A61499"/>
    <w:rsid w:val="00A62A77"/>
    <w:rsid w:val="00A63483"/>
    <w:rsid w:val="00A657D7"/>
    <w:rsid w:val="00A660AC"/>
    <w:rsid w:val="00A67E6C"/>
    <w:rsid w:val="00A71B99"/>
    <w:rsid w:val="00A739D0"/>
    <w:rsid w:val="00A746EC"/>
    <w:rsid w:val="00A761D4"/>
    <w:rsid w:val="00A77EC4"/>
    <w:rsid w:val="00A83FB6"/>
    <w:rsid w:val="00A87F2E"/>
    <w:rsid w:val="00A92879"/>
    <w:rsid w:val="00A9442A"/>
    <w:rsid w:val="00A968F3"/>
    <w:rsid w:val="00AA016F"/>
    <w:rsid w:val="00AA0E38"/>
    <w:rsid w:val="00AA1ED6"/>
    <w:rsid w:val="00AA51D6"/>
    <w:rsid w:val="00AB03CF"/>
    <w:rsid w:val="00AB0BC8"/>
    <w:rsid w:val="00AB11CA"/>
    <w:rsid w:val="00AB14D9"/>
    <w:rsid w:val="00AB2DD1"/>
    <w:rsid w:val="00AB4AB8"/>
    <w:rsid w:val="00AB655E"/>
    <w:rsid w:val="00AC007F"/>
    <w:rsid w:val="00AC2ECD"/>
    <w:rsid w:val="00AC3119"/>
    <w:rsid w:val="00AC49FB"/>
    <w:rsid w:val="00AC5A10"/>
    <w:rsid w:val="00AC742A"/>
    <w:rsid w:val="00AD0AA3"/>
    <w:rsid w:val="00AD3F94"/>
    <w:rsid w:val="00AD4A5A"/>
    <w:rsid w:val="00AD6A0B"/>
    <w:rsid w:val="00AE27AC"/>
    <w:rsid w:val="00AE40E0"/>
    <w:rsid w:val="00AE4DBA"/>
    <w:rsid w:val="00AE4F07"/>
    <w:rsid w:val="00AE6F3B"/>
    <w:rsid w:val="00AF1C5D"/>
    <w:rsid w:val="00AF42D7"/>
    <w:rsid w:val="00B006FE"/>
    <w:rsid w:val="00B007CB"/>
    <w:rsid w:val="00B02AA9"/>
    <w:rsid w:val="00B02FA3"/>
    <w:rsid w:val="00B032AD"/>
    <w:rsid w:val="00B05084"/>
    <w:rsid w:val="00B157F9"/>
    <w:rsid w:val="00B164C9"/>
    <w:rsid w:val="00B20256"/>
    <w:rsid w:val="00B20D09"/>
    <w:rsid w:val="00B2449C"/>
    <w:rsid w:val="00B2763F"/>
    <w:rsid w:val="00B27AAC"/>
    <w:rsid w:val="00B30929"/>
    <w:rsid w:val="00B370D0"/>
    <w:rsid w:val="00B372AA"/>
    <w:rsid w:val="00B40445"/>
    <w:rsid w:val="00B409E0"/>
    <w:rsid w:val="00B41888"/>
    <w:rsid w:val="00B45A52"/>
    <w:rsid w:val="00B46175"/>
    <w:rsid w:val="00B46DCD"/>
    <w:rsid w:val="00B548B7"/>
    <w:rsid w:val="00B664C7"/>
    <w:rsid w:val="00B739F6"/>
    <w:rsid w:val="00B80AB2"/>
    <w:rsid w:val="00B81A6C"/>
    <w:rsid w:val="00B841EB"/>
    <w:rsid w:val="00B85DE5"/>
    <w:rsid w:val="00B90F73"/>
    <w:rsid w:val="00B93B59"/>
    <w:rsid w:val="00B9406A"/>
    <w:rsid w:val="00B9660C"/>
    <w:rsid w:val="00B97330"/>
    <w:rsid w:val="00BA2280"/>
    <w:rsid w:val="00BA2A08"/>
    <w:rsid w:val="00BA4FD3"/>
    <w:rsid w:val="00BA56D2"/>
    <w:rsid w:val="00BA6373"/>
    <w:rsid w:val="00BA76E0"/>
    <w:rsid w:val="00BB0200"/>
    <w:rsid w:val="00BB2A25"/>
    <w:rsid w:val="00BB51E9"/>
    <w:rsid w:val="00BC0FDC"/>
    <w:rsid w:val="00BC3053"/>
    <w:rsid w:val="00BC4D2E"/>
    <w:rsid w:val="00BC6AB9"/>
    <w:rsid w:val="00BC6E0B"/>
    <w:rsid w:val="00BD2177"/>
    <w:rsid w:val="00BD48AC"/>
    <w:rsid w:val="00BD5555"/>
    <w:rsid w:val="00BD5F1A"/>
    <w:rsid w:val="00BD77AD"/>
    <w:rsid w:val="00BE1234"/>
    <w:rsid w:val="00BE214B"/>
    <w:rsid w:val="00BE2FA6"/>
    <w:rsid w:val="00BE333F"/>
    <w:rsid w:val="00BE7406"/>
    <w:rsid w:val="00BE7603"/>
    <w:rsid w:val="00BF2677"/>
    <w:rsid w:val="00BF3279"/>
    <w:rsid w:val="00BF74C7"/>
    <w:rsid w:val="00C015F1"/>
    <w:rsid w:val="00C01F33"/>
    <w:rsid w:val="00C02256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3324"/>
    <w:rsid w:val="00C473A5"/>
    <w:rsid w:val="00C540BE"/>
    <w:rsid w:val="00C54995"/>
    <w:rsid w:val="00C54A71"/>
    <w:rsid w:val="00C54D41"/>
    <w:rsid w:val="00C60783"/>
    <w:rsid w:val="00C64672"/>
    <w:rsid w:val="00C67E09"/>
    <w:rsid w:val="00C70697"/>
    <w:rsid w:val="00C72093"/>
    <w:rsid w:val="00C72EF4"/>
    <w:rsid w:val="00C744FE"/>
    <w:rsid w:val="00C75D2F"/>
    <w:rsid w:val="00C767BE"/>
    <w:rsid w:val="00C76E3C"/>
    <w:rsid w:val="00C81568"/>
    <w:rsid w:val="00C84DCD"/>
    <w:rsid w:val="00C9027A"/>
    <w:rsid w:val="00C9068E"/>
    <w:rsid w:val="00C93814"/>
    <w:rsid w:val="00C93C4B"/>
    <w:rsid w:val="00C944AB"/>
    <w:rsid w:val="00C95B40"/>
    <w:rsid w:val="00CA1ED8"/>
    <w:rsid w:val="00CB1F63"/>
    <w:rsid w:val="00CB52B5"/>
    <w:rsid w:val="00CB5EE4"/>
    <w:rsid w:val="00CB7170"/>
    <w:rsid w:val="00CC040E"/>
    <w:rsid w:val="00CC111F"/>
    <w:rsid w:val="00CC2011"/>
    <w:rsid w:val="00CC3807"/>
    <w:rsid w:val="00CC3EA0"/>
    <w:rsid w:val="00CC5880"/>
    <w:rsid w:val="00CC73C4"/>
    <w:rsid w:val="00CC7B45"/>
    <w:rsid w:val="00CD1188"/>
    <w:rsid w:val="00CD2ED1"/>
    <w:rsid w:val="00CD30D1"/>
    <w:rsid w:val="00CD337B"/>
    <w:rsid w:val="00CD55EC"/>
    <w:rsid w:val="00CE0424"/>
    <w:rsid w:val="00CE32CF"/>
    <w:rsid w:val="00CE7561"/>
    <w:rsid w:val="00CE792D"/>
    <w:rsid w:val="00CF1354"/>
    <w:rsid w:val="00CF3B1F"/>
    <w:rsid w:val="00CF3BF6"/>
    <w:rsid w:val="00CF625B"/>
    <w:rsid w:val="00CF687E"/>
    <w:rsid w:val="00D02E58"/>
    <w:rsid w:val="00D0349B"/>
    <w:rsid w:val="00D0384C"/>
    <w:rsid w:val="00D03D07"/>
    <w:rsid w:val="00D10249"/>
    <w:rsid w:val="00D115C3"/>
    <w:rsid w:val="00D11897"/>
    <w:rsid w:val="00D12A02"/>
    <w:rsid w:val="00D13135"/>
    <w:rsid w:val="00D13608"/>
    <w:rsid w:val="00D13E4E"/>
    <w:rsid w:val="00D239A7"/>
    <w:rsid w:val="00D23F47"/>
    <w:rsid w:val="00D33206"/>
    <w:rsid w:val="00D36E71"/>
    <w:rsid w:val="00D37D87"/>
    <w:rsid w:val="00D40B33"/>
    <w:rsid w:val="00D4247B"/>
    <w:rsid w:val="00D4318F"/>
    <w:rsid w:val="00D438BF"/>
    <w:rsid w:val="00D440F8"/>
    <w:rsid w:val="00D44B1F"/>
    <w:rsid w:val="00D517A0"/>
    <w:rsid w:val="00D538AD"/>
    <w:rsid w:val="00D546FF"/>
    <w:rsid w:val="00D55AD5"/>
    <w:rsid w:val="00D569E0"/>
    <w:rsid w:val="00D576CA"/>
    <w:rsid w:val="00D61AF5"/>
    <w:rsid w:val="00D652B5"/>
    <w:rsid w:val="00D66155"/>
    <w:rsid w:val="00D67230"/>
    <w:rsid w:val="00D708B0"/>
    <w:rsid w:val="00D75EE3"/>
    <w:rsid w:val="00D777BB"/>
    <w:rsid w:val="00D77B1D"/>
    <w:rsid w:val="00D8021F"/>
    <w:rsid w:val="00D80383"/>
    <w:rsid w:val="00D823C6"/>
    <w:rsid w:val="00D8327F"/>
    <w:rsid w:val="00D86770"/>
    <w:rsid w:val="00D86CA3"/>
    <w:rsid w:val="00D871CE"/>
    <w:rsid w:val="00D87553"/>
    <w:rsid w:val="00D9196D"/>
    <w:rsid w:val="00D92982"/>
    <w:rsid w:val="00D94EEF"/>
    <w:rsid w:val="00DA305E"/>
    <w:rsid w:val="00DA5417"/>
    <w:rsid w:val="00DA56E8"/>
    <w:rsid w:val="00DB0A9F"/>
    <w:rsid w:val="00DB377D"/>
    <w:rsid w:val="00DB3B85"/>
    <w:rsid w:val="00DB3D8D"/>
    <w:rsid w:val="00DC2816"/>
    <w:rsid w:val="00DC2D36"/>
    <w:rsid w:val="00DC2DCB"/>
    <w:rsid w:val="00DC3029"/>
    <w:rsid w:val="00DC53EF"/>
    <w:rsid w:val="00DE5608"/>
    <w:rsid w:val="00DE58D0"/>
    <w:rsid w:val="00DE654F"/>
    <w:rsid w:val="00DF0B6E"/>
    <w:rsid w:val="00DF15E0"/>
    <w:rsid w:val="00DF1A85"/>
    <w:rsid w:val="00DF37A0"/>
    <w:rsid w:val="00DF4CE2"/>
    <w:rsid w:val="00DF51CA"/>
    <w:rsid w:val="00DF6251"/>
    <w:rsid w:val="00DF7B8E"/>
    <w:rsid w:val="00E10794"/>
    <w:rsid w:val="00E10B03"/>
    <w:rsid w:val="00E110E7"/>
    <w:rsid w:val="00E11B20"/>
    <w:rsid w:val="00E1387F"/>
    <w:rsid w:val="00E1724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77B"/>
    <w:rsid w:val="00E53B75"/>
    <w:rsid w:val="00E54E3B"/>
    <w:rsid w:val="00E57565"/>
    <w:rsid w:val="00E6340F"/>
    <w:rsid w:val="00E63838"/>
    <w:rsid w:val="00E64434"/>
    <w:rsid w:val="00E67C51"/>
    <w:rsid w:val="00E708BE"/>
    <w:rsid w:val="00E72EFC"/>
    <w:rsid w:val="00E743C2"/>
    <w:rsid w:val="00E758EC"/>
    <w:rsid w:val="00E777C3"/>
    <w:rsid w:val="00E80266"/>
    <w:rsid w:val="00E8234C"/>
    <w:rsid w:val="00E82494"/>
    <w:rsid w:val="00E83AA9"/>
    <w:rsid w:val="00E85928"/>
    <w:rsid w:val="00E86981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D8C"/>
    <w:rsid w:val="00EC24D5"/>
    <w:rsid w:val="00EC27C6"/>
    <w:rsid w:val="00EC294C"/>
    <w:rsid w:val="00EC4207"/>
    <w:rsid w:val="00EC4447"/>
    <w:rsid w:val="00EC5653"/>
    <w:rsid w:val="00EC71CE"/>
    <w:rsid w:val="00ED0965"/>
    <w:rsid w:val="00ED1006"/>
    <w:rsid w:val="00ED40C7"/>
    <w:rsid w:val="00EE3625"/>
    <w:rsid w:val="00EE6290"/>
    <w:rsid w:val="00EE721A"/>
    <w:rsid w:val="00EF18FE"/>
    <w:rsid w:val="00EF3D2C"/>
    <w:rsid w:val="00EF5787"/>
    <w:rsid w:val="00EF60D0"/>
    <w:rsid w:val="00F0528D"/>
    <w:rsid w:val="00F06C67"/>
    <w:rsid w:val="00F06DFD"/>
    <w:rsid w:val="00F071D1"/>
    <w:rsid w:val="00F07533"/>
    <w:rsid w:val="00F10629"/>
    <w:rsid w:val="00F15E10"/>
    <w:rsid w:val="00F15FA5"/>
    <w:rsid w:val="00F209B7"/>
    <w:rsid w:val="00F2268A"/>
    <w:rsid w:val="00F2376F"/>
    <w:rsid w:val="00F243D8"/>
    <w:rsid w:val="00F30828"/>
    <w:rsid w:val="00F313D6"/>
    <w:rsid w:val="00F354F1"/>
    <w:rsid w:val="00F37835"/>
    <w:rsid w:val="00F40F0C"/>
    <w:rsid w:val="00F42B7E"/>
    <w:rsid w:val="00F4766C"/>
    <w:rsid w:val="00F5060E"/>
    <w:rsid w:val="00F507D1"/>
    <w:rsid w:val="00F519CE"/>
    <w:rsid w:val="00F51ADA"/>
    <w:rsid w:val="00F56479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FD"/>
    <w:rsid w:val="00F804BE"/>
    <w:rsid w:val="00F817CE"/>
    <w:rsid w:val="00F82E63"/>
    <w:rsid w:val="00F82FDB"/>
    <w:rsid w:val="00F8456C"/>
    <w:rsid w:val="00F859D8"/>
    <w:rsid w:val="00F868F5"/>
    <w:rsid w:val="00F9056A"/>
    <w:rsid w:val="00F90F8D"/>
    <w:rsid w:val="00F92782"/>
    <w:rsid w:val="00F93AA9"/>
    <w:rsid w:val="00F948C5"/>
    <w:rsid w:val="00F9624C"/>
    <w:rsid w:val="00F96919"/>
    <w:rsid w:val="00F96985"/>
    <w:rsid w:val="00F975DB"/>
    <w:rsid w:val="00F97838"/>
    <w:rsid w:val="00FA2BB3"/>
    <w:rsid w:val="00FB02F3"/>
    <w:rsid w:val="00FB2856"/>
    <w:rsid w:val="00FB4C80"/>
    <w:rsid w:val="00FB6A6A"/>
    <w:rsid w:val="00FC2FD5"/>
    <w:rsid w:val="00FC7429"/>
    <w:rsid w:val="00FD07F6"/>
    <w:rsid w:val="00FD0F04"/>
    <w:rsid w:val="00FD1EC8"/>
    <w:rsid w:val="00FD47ED"/>
    <w:rsid w:val="00FD74DB"/>
    <w:rsid w:val="00FD7660"/>
    <w:rsid w:val="00FE0655"/>
    <w:rsid w:val="00FE1238"/>
    <w:rsid w:val="00FE2365"/>
    <w:rsid w:val="00FE37D7"/>
    <w:rsid w:val="00FE4C7B"/>
    <w:rsid w:val="00FE5875"/>
    <w:rsid w:val="00FE5A5C"/>
    <w:rsid w:val="00FE7336"/>
    <w:rsid w:val="00FE787C"/>
    <w:rsid w:val="00FF056E"/>
    <w:rsid w:val="00FF1459"/>
    <w:rsid w:val="00FF45A5"/>
    <w:rsid w:val="00FF5247"/>
    <w:rsid w:val="00FF5C91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8AFFED9"/>
  <w15:chartTrackingRefBased/>
  <w15:docId w15:val="{48270A45-2715-4DBD-B91C-3E5226D0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8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5D5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D5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D58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D5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D5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D58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8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58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586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58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586D"/>
  </w:style>
  <w:style w:type="paragraph" w:styleId="TOC8">
    <w:name w:val="toc 8"/>
    <w:basedOn w:val="TOC1"/>
    <w:uiPriority w:val="39"/>
    <w:rsid w:val="005D5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8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D586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D586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D586D"/>
    <w:pPr>
      <w:ind w:left="1701" w:hanging="1701"/>
    </w:pPr>
  </w:style>
  <w:style w:type="paragraph" w:styleId="TOC4">
    <w:name w:val="toc 4"/>
    <w:basedOn w:val="TOC3"/>
    <w:uiPriority w:val="39"/>
    <w:rsid w:val="005D586D"/>
    <w:pPr>
      <w:ind w:left="1418" w:hanging="1418"/>
    </w:pPr>
  </w:style>
  <w:style w:type="paragraph" w:styleId="TOC3">
    <w:name w:val="toc 3"/>
    <w:basedOn w:val="TOC2"/>
    <w:uiPriority w:val="39"/>
    <w:rsid w:val="005D586D"/>
    <w:pPr>
      <w:ind w:left="1134" w:hanging="1134"/>
    </w:pPr>
  </w:style>
  <w:style w:type="paragraph" w:styleId="TOC2">
    <w:name w:val="toc 2"/>
    <w:basedOn w:val="TOC1"/>
    <w:uiPriority w:val="39"/>
    <w:rsid w:val="005D58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D586D"/>
    <w:pPr>
      <w:ind w:left="284"/>
    </w:pPr>
  </w:style>
  <w:style w:type="paragraph" w:styleId="Index1">
    <w:name w:val="index 1"/>
    <w:basedOn w:val="Normal"/>
    <w:rsid w:val="005D586D"/>
    <w:pPr>
      <w:keepLines/>
      <w:spacing w:after="0"/>
    </w:pPr>
  </w:style>
  <w:style w:type="paragraph" w:styleId="DocumentMap">
    <w:name w:val="Document Map"/>
    <w:basedOn w:val="Normal"/>
    <w:link w:val="DocumentMapChar"/>
    <w:rsid w:val="005D586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D586D"/>
    <w:pPr>
      <w:numPr>
        <w:numId w:val="22"/>
      </w:numPr>
    </w:pPr>
  </w:style>
  <w:style w:type="paragraph" w:styleId="ListNumber">
    <w:name w:val="List Number"/>
    <w:basedOn w:val="List"/>
    <w:rsid w:val="005D586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D586D"/>
    <w:pPr>
      <w:ind w:left="568" w:hanging="284"/>
    </w:pPr>
  </w:style>
  <w:style w:type="paragraph" w:styleId="Header">
    <w:name w:val="header"/>
    <w:link w:val="HeaderChar"/>
    <w:rsid w:val="005D5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5D58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D586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D586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D586D"/>
    <w:pPr>
      <w:ind w:left="1418" w:hanging="1418"/>
    </w:pPr>
  </w:style>
  <w:style w:type="paragraph" w:styleId="TOC6">
    <w:name w:val="toc 6"/>
    <w:basedOn w:val="TOC5"/>
    <w:next w:val="Normal"/>
    <w:uiPriority w:val="39"/>
    <w:rsid w:val="005D586D"/>
    <w:pPr>
      <w:ind w:left="1985" w:hanging="1985"/>
    </w:pPr>
  </w:style>
  <w:style w:type="paragraph" w:styleId="TOC7">
    <w:name w:val="toc 7"/>
    <w:basedOn w:val="TOC6"/>
    <w:next w:val="Normal"/>
    <w:uiPriority w:val="39"/>
    <w:rsid w:val="005D586D"/>
    <w:pPr>
      <w:ind w:left="2268" w:hanging="2268"/>
    </w:pPr>
  </w:style>
  <w:style w:type="paragraph" w:styleId="ListBullet2">
    <w:name w:val="List Bullet 2"/>
    <w:basedOn w:val="ListBullet"/>
    <w:rsid w:val="005D586D"/>
    <w:pPr>
      <w:numPr>
        <w:numId w:val="17"/>
      </w:numPr>
    </w:pPr>
  </w:style>
  <w:style w:type="paragraph" w:styleId="ListBullet">
    <w:name w:val="List Bullet"/>
    <w:basedOn w:val="List"/>
    <w:rsid w:val="005D586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D586D"/>
    <w:pPr>
      <w:numPr>
        <w:numId w:val="18"/>
      </w:numPr>
    </w:pPr>
  </w:style>
  <w:style w:type="paragraph" w:customStyle="1" w:styleId="EQ">
    <w:name w:val="EQ"/>
    <w:basedOn w:val="Normal"/>
    <w:next w:val="Normal"/>
    <w:rsid w:val="005D586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D586D"/>
    <w:pPr>
      <w:ind w:left="851"/>
    </w:pPr>
    <w:rPr>
      <w:lang w:eastAsia="ja-JP"/>
    </w:rPr>
  </w:style>
  <w:style w:type="paragraph" w:styleId="List3">
    <w:name w:val="List 3"/>
    <w:basedOn w:val="List2"/>
    <w:rsid w:val="005D586D"/>
    <w:pPr>
      <w:ind w:left="1135"/>
    </w:pPr>
  </w:style>
  <w:style w:type="paragraph" w:styleId="List4">
    <w:name w:val="List 4"/>
    <w:basedOn w:val="List3"/>
    <w:rsid w:val="005D586D"/>
    <w:pPr>
      <w:ind w:left="1418"/>
    </w:pPr>
  </w:style>
  <w:style w:type="paragraph" w:styleId="List5">
    <w:name w:val="List 5"/>
    <w:basedOn w:val="List4"/>
    <w:rsid w:val="005D586D"/>
    <w:pPr>
      <w:ind w:left="1702"/>
    </w:pPr>
  </w:style>
  <w:style w:type="paragraph" w:customStyle="1" w:styleId="EditorsNote">
    <w:name w:val="Editor's Note"/>
    <w:basedOn w:val="NO"/>
    <w:link w:val="EditorsNoteChar"/>
    <w:rsid w:val="005D586D"/>
    <w:rPr>
      <w:color w:val="FF0000"/>
      <w:lang w:val="x-none" w:eastAsia="x-none"/>
    </w:rPr>
  </w:style>
  <w:style w:type="paragraph" w:styleId="ListBullet4">
    <w:name w:val="List Bullet 4"/>
    <w:basedOn w:val="ListBullet3"/>
    <w:rsid w:val="005D586D"/>
    <w:pPr>
      <w:numPr>
        <w:numId w:val="19"/>
      </w:numPr>
    </w:pPr>
  </w:style>
  <w:style w:type="paragraph" w:styleId="ListBullet5">
    <w:name w:val="List Bullet 5"/>
    <w:basedOn w:val="ListBullet4"/>
    <w:rsid w:val="005D586D"/>
    <w:pPr>
      <w:numPr>
        <w:numId w:val="20"/>
      </w:numPr>
    </w:pPr>
  </w:style>
  <w:style w:type="paragraph" w:styleId="Footer">
    <w:name w:val="footer"/>
    <w:basedOn w:val="Header"/>
    <w:link w:val="FooterChar"/>
    <w:rsid w:val="005D586D"/>
    <w:pPr>
      <w:jc w:val="center"/>
    </w:pPr>
    <w:rPr>
      <w:i/>
    </w:rPr>
  </w:style>
  <w:style w:type="paragraph" w:customStyle="1" w:styleId="Reference">
    <w:name w:val="Reference"/>
    <w:basedOn w:val="BodyText"/>
    <w:rsid w:val="005D586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D586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D586D"/>
  </w:style>
  <w:style w:type="paragraph" w:styleId="BodyText">
    <w:name w:val="Body Text"/>
    <w:basedOn w:val="Normal"/>
    <w:link w:val="BodyTextChar"/>
    <w:rsid w:val="005D586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5D586D"/>
    <w:rPr>
      <w:color w:val="0000FF"/>
      <w:u w:val="single"/>
    </w:rPr>
  </w:style>
  <w:style w:type="character" w:styleId="FollowedHyperlink">
    <w:name w:val="FollowedHyperlink"/>
    <w:unhideWhenUsed/>
    <w:rsid w:val="005D586D"/>
    <w:rPr>
      <w:color w:val="800080"/>
      <w:u w:val="single"/>
    </w:rPr>
  </w:style>
  <w:style w:type="character" w:styleId="CommentReference">
    <w:name w:val="annotation reference"/>
    <w:uiPriority w:val="99"/>
    <w:qFormat/>
    <w:rsid w:val="005D58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D586D"/>
  </w:style>
  <w:style w:type="paragraph" w:styleId="CommentSubject">
    <w:name w:val="annotation subject"/>
    <w:basedOn w:val="CommentText"/>
    <w:next w:val="CommentText"/>
    <w:link w:val="CommentSubjectChar"/>
    <w:rsid w:val="005D586D"/>
    <w:rPr>
      <w:b/>
      <w:bCs/>
    </w:rPr>
  </w:style>
  <w:style w:type="character" w:customStyle="1" w:styleId="Heading1Char">
    <w:name w:val="Heading 1 Char"/>
    <w:link w:val="Heading1"/>
    <w:rsid w:val="005D586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5D586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D586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D586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D586D"/>
    <w:rPr>
      <w:rFonts w:ascii="Times New Roman" w:hAnsi="Times New Roman"/>
    </w:rPr>
  </w:style>
  <w:style w:type="paragraph" w:customStyle="1" w:styleId="Proposal">
    <w:name w:val="Proposal"/>
    <w:basedOn w:val="BodyText"/>
    <w:rsid w:val="005D586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D586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5D586D"/>
    <w:rPr>
      <w:rFonts w:ascii="Times New Roman" w:hAnsi="Times New Roman"/>
    </w:rPr>
  </w:style>
  <w:style w:type="paragraph" w:customStyle="1" w:styleId="EX">
    <w:name w:val="EX"/>
    <w:basedOn w:val="Normal"/>
    <w:rsid w:val="005D586D"/>
    <w:pPr>
      <w:keepLines/>
      <w:ind w:left="1702" w:hanging="1418"/>
    </w:pPr>
  </w:style>
  <w:style w:type="paragraph" w:customStyle="1" w:styleId="EW">
    <w:name w:val="EW"/>
    <w:basedOn w:val="EX"/>
    <w:rsid w:val="005D586D"/>
    <w:pPr>
      <w:spacing w:after="0"/>
    </w:pPr>
  </w:style>
  <w:style w:type="paragraph" w:customStyle="1" w:styleId="TAL">
    <w:name w:val="TAL"/>
    <w:basedOn w:val="Normal"/>
    <w:link w:val="TALCar"/>
    <w:rsid w:val="005D586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5D586D"/>
    <w:pPr>
      <w:jc w:val="center"/>
    </w:pPr>
  </w:style>
  <w:style w:type="paragraph" w:customStyle="1" w:styleId="TAH">
    <w:name w:val="TAH"/>
    <w:basedOn w:val="TAC"/>
    <w:link w:val="TAHCar"/>
    <w:rsid w:val="005D586D"/>
    <w:rPr>
      <w:b/>
    </w:rPr>
  </w:style>
  <w:style w:type="paragraph" w:customStyle="1" w:styleId="TAN">
    <w:name w:val="TAN"/>
    <w:basedOn w:val="TAL"/>
    <w:rsid w:val="005D586D"/>
    <w:pPr>
      <w:ind w:left="851" w:hanging="851"/>
    </w:pPr>
  </w:style>
  <w:style w:type="paragraph" w:customStyle="1" w:styleId="TAR">
    <w:name w:val="TAR"/>
    <w:basedOn w:val="TAL"/>
    <w:rsid w:val="005D586D"/>
    <w:pPr>
      <w:jc w:val="right"/>
    </w:pPr>
  </w:style>
  <w:style w:type="paragraph" w:customStyle="1" w:styleId="TH">
    <w:name w:val="TH"/>
    <w:basedOn w:val="Normal"/>
    <w:link w:val="THChar"/>
    <w:rsid w:val="005D586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5D586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D586D"/>
    <w:pPr>
      <w:outlineLvl w:val="9"/>
    </w:pPr>
  </w:style>
  <w:style w:type="paragraph" w:customStyle="1" w:styleId="ZA">
    <w:name w:val="ZA"/>
    <w:rsid w:val="005D5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D5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D5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D5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5D586D"/>
  </w:style>
  <w:style w:type="paragraph" w:customStyle="1" w:styleId="ZH">
    <w:name w:val="ZH"/>
    <w:rsid w:val="005D5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5D5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5D586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D5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D586D"/>
    <w:pPr>
      <w:framePr w:wrap="notBeside" w:y="16161"/>
    </w:pPr>
  </w:style>
  <w:style w:type="paragraph" w:customStyle="1" w:styleId="FP">
    <w:name w:val="FP"/>
    <w:basedOn w:val="Normal"/>
    <w:rsid w:val="005D586D"/>
    <w:pPr>
      <w:spacing w:after="0"/>
    </w:pPr>
  </w:style>
  <w:style w:type="paragraph" w:customStyle="1" w:styleId="Observation">
    <w:name w:val="Observation"/>
    <w:basedOn w:val="Proposal"/>
    <w:qFormat/>
    <w:rsid w:val="005D586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D586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D586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5D586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5D586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5D586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5D586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5D586D"/>
    <w:pPr>
      <w:ind w:left="1985"/>
    </w:pPr>
  </w:style>
  <w:style w:type="character" w:customStyle="1" w:styleId="B6Char">
    <w:name w:val="B6 Char"/>
    <w:link w:val="B6"/>
    <w:rsid w:val="005D586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5D586D"/>
    <w:pPr>
      <w:ind w:left="2269"/>
    </w:pPr>
  </w:style>
  <w:style w:type="character" w:customStyle="1" w:styleId="B7Char">
    <w:name w:val="B7 Char"/>
    <w:basedOn w:val="B6Char"/>
    <w:link w:val="B7"/>
    <w:rsid w:val="005D586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5D586D"/>
    <w:pPr>
      <w:ind w:left="2552"/>
    </w:pPr>
  </w:style>
  <w:style w:type="character" w:customStyle="1" w:styleId="BalloonTextChar">
    <w:name w:val="Balloon Text Char"/>
    <w:link w:val="BalloonText"/>
    <w:rsid w:val="005D586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D586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D586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D586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5D586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D586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5D586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D586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5D586D"/>
    <w:pPr>
      <w:keepLines/>
      <w:ind w:left="1135" w:hanging="851"/>
    </w:pPr>
  </w:style>
  <w:style w:type="character" w:customStyle="1" w:styleId="NOChar">
    <w:name w:val="NO Char"/>
    <w:link w:val="NO"/>
    <w:qFormat/>
    <w:rsid w:val="005D586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D586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5D586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D586D"/>
    <w:rPr>
      <w:i/>
      <w:iCs/>
    </w:rPr>
  </w:style>
  <w:style w:type="paragraph" w:customStyle="1" w:styleId="FigureTitle">
    <w:name w:val="Figure_Title"/>
    <w:basedOn w:val="Normal"/>
    <w:next w:val="Normal"/>
    <w:rsid w:val="005D5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D586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D586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D586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D586D"/>
    <w:rPr>
      <w:i/>
      <w:color w:val="0000FF"/>
    </w:rPr>
  </w:style>
  <w:style w:type="character" w:customStyle="1" w:styleId="Heading2Char">
    <w:name w:val="Heading 2 Char"/>
    <w:link w:val="Heading2"/>
    <w:rsid w:val="005D586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5D586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5D586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5D586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D586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D586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5D586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5D586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5D586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5D586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D586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D5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5D586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5D586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D586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D586D"/>
    <w:pPr>
      <w:spacing w:after="0"/>
    </w:pPr>
  </w:style>
  <w:style w:type="paragraph" w:customStyle="1" w:styleId="PL">
    <w:name w:val="PL"/>
    <w:link w:val="PLChar"/>
    <w:qFormat/>
    <w:rsid w:val="005D586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D586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D586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D586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5D586D"/>
    <w:rPr>
      <w:b/>
      <w:bCs/>
    </w:rPr>
  </w:style>
  <w:style w:type="table" w:styleId="TableGrid">
    <w:name w:val="Table Grid"/>
    <w:basedOn w:val="TableNormal"/>
    <w:uiPriority w:val="39"/>
    <w:rsid w:val="005D586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D586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5D586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5D586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5D586D"/>
  </w:style>
  <w:style w:type="paragraph" w:customStyle="1" w:styleId="TALCharChar">
    <w:name w:val="TAL Char Char"/>
    <w:basedOn w:val="Normal"/>
    <w:link w:val="TALCharCharChar"/>
    <w:rsid w:val="005D586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D586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D586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5D586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D586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D586D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586D"/>
    <w:rPr>
      <w:color w:val="808080"/>
      <w:shd w:val="clear" w:color="auto" w:fill="E6E6E6"/>
    </w:rPr>
  </w:style>
  <w:style w:type="paragraph" w:styleId="BlockText">
    <w:name w:val="Block Text"/>
    <w:basedOn w:val="Normal"/>
    <w:rsid w:val="0014215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904BF-60E2-49ED-8E04-9288E5FF9BD4}"/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517D31-C439-4E95-8066-68A634CA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R2-19xxxx%20Contribution%20Template</Template>
  <TotalTime>806</TotalTime>
  <Pages>3</Pages>
  <Words>687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Patrik Rugeland</cp:lastModifiedBy>
  <cp:revision>303</cp:revision>
  <cp:lastPrinted>2008-01-31T07:09:00Z</cp:lastPrinted>
  <dcterms:created xsi:type="dcterms:W3CDTF">2019-06-14T09:37:00Z</dcterms:created>
  <dcterms:modified xsi:type="dcterms:W3CDTF">2019-08-15T14:59:00Z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